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方正小标宋简体" w:eastAsia="方正小标宋简体"/>
          <w:sz w:val="24"/>
          <w:szCs w:val="24"/>
        </w:rPr>
      </w:pPr>
    </w:p>
    <w:p>
      <w:pPr>
        <w:jc w:val="center"/>
        <w:rPr>
          <w:rFonts w:ascii="仿宋" w:hAnsi="仿宋" w:eastAsia="仿宋"/>
          <w:sz w:val="32"/>
          <w:szCs w:val="32"/>
        </w:rPr>
      </w:pPr>
      <w:r>
        <w:rPr>
          <w:rFonts w:hint="eastAsia" w:ascii="仿宋" w:hAnsi="仿宋" w:eastAsia="仿宋"/>
          <w:sz w:val="32"/>
          <w:szCs w:val="32"/>
        </w:rPr>
        <w:t>汤法政办</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 xml:space="preserve">] </w:t>
      </w:r>
      <w:r>
        <w:rPr>
          <w:rFonts w:hint="eastAsia" w:ascii="仿宋" w:hAnsi="仿宋" w:eastAsia="仿宋"/>
          <w:sz w:val="32"/>
          <w:szCs w:val="32"/>
          <w:lang w:val="en-US" w:eastAsia="zh-CN"/>
        </w:rPr>
        <w:t>8</w:t>
      </w:r>
      <w:r>
        <w:rPr>
          <w:rFonts w:ascii="仿宋" w:hAnsi="仿宋" w:eastAsia="仿宋"/>
          <w:sz w:val="32"/>
          <w:szCs w:val="32"/>
        </w:rPr>
        <w:t>号</w:t>
      </w:r>
    </w:p>
    <w:p>
      <w:pPr>
        <w:jc w:val="center"/>
        <w:rPr>
          <w:rFonts w:ascii="仿宋" w:hAnsi="仿宋" w:eastAsia="仿宋"/>
          <w:sz w:val="32"/>
          <w:szCs w:val="32"/>
        </w:rPr>
      </w:pPr>
    </w:p>
    <w:p>
      <w:pPr>
        <w:spacing w:line="600" w:lineRule="exact"/>
        <w:jc w:val="center"/>
        <w:rPr>
          <w:rFonts w:ascii="黑体" w:hAnsi="黑体" w:eastAsia="黑体" w:cs="黑体"/>
          <w:b/>
          <w:color w:val="000000"/>
          <w:sz w:val="44"/>
          <w:szCs w:val="44"/>
        </w:rPr>
      </w:pPr>
      <w:r>
        <w:rPr>
          <w:rFonts w:hint="eastAsia" w:ascii="黑体" w:hAnsi="黑体" w:eastAsia="黑体" w:cs="黑体"/>
          <w:b/>
          <w:color w:val="000000"/>
          <w:sz w:val="44"/>
          <w:szCs w:val="44"/>
        </w:rPr>
        <w:t>汤阴县法治政府建设领导小组办公室</w:t>
      </w:r>
    </w:p>
    <w:p>
      <w:pPr>
        <w:spacing w:line="600" w:lineRule="exact"/>
        <w:jc w:val="center"/>
        <w:rPr>
          <w:rFonts w:ascii="黑体" w:hAnsi="黑体" w:eastAsia="黑体" w:cs="黑体"/>
          <w:b/>
          <w:color w:val="000000"/>
          <w:sz w:val="44"/>
          <w:szCs w:val="44"/>
        </w:rPr>
      </w:pPr>
      <w:r>
        <w:rPr>
          <w:rFonts w:hint="eastAsia" w:ascii="黑体" w:hAnsi="黑体" w:eastAsia="黑体" w:cs="黑体"/>
          <w:b/>
          <w:color w:val="000000"/>
          <w:sz w:val="44"/>
          <w:szCs w:val="44"/>
        </w:rPr>
        <w:t>关于印发汤阴县县级证明事项告知承诺制清单的通知</w:t>
      </w:r>
    </w:p>
    <w:p>
      <w:pPr>
        <w:spacing w:line="580" w:lineRule="exact"/>
        <w:rPr>
          <w:rFonts w:hint="eastAsia"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各乡（镇）人民政府、县人民政府各部门及有关单位：</w:t>
      </w:r>
    </w:p>
    <w:p>
      <w:pPr>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 xml:space="preserve">根据《汤阴县人民政府办公室关于印发汤阴县全面推行证明事项告知承诺制工作实施方案的通知》（汤政办[2021]6号）文件要求，《汤阴县县级证明事项告知承诺制清单》已经县法治政府领导小组办公室同意，现予公布，自2021年  </w:t>
      </w:r>
      <w:r>
        <w:rPr>
          <w:rFonts w:hint="eastAsia" w:ascii="仿宋" w:hAnsi="仿宋" w:eastAsia="仿宋" w:cs="仿宋"/>
          <w:bCs/>
          <w:color w:val="000000"/>
          <w:sz w:val="32"/>
          <w:szCs w:val="32"/>
          <w:lang w:val="en-US" w:eastAsia="zh-CN"/>
        </w:rPr>
        <w:t>10</w:t>
      </w:r>
      <w:r>
        <w:rPr>
          <w:rFonts w:hint="eastAsia" w:ascii="仿宋" w:hAnsi="仿宋" w:eastAsia="仿宋" w:cs="仿宋"/>
          <w:bCs/>
          <w:color w:val="000000"/>
          <w:sz w:val="32"/>
          <w:szCs w:val="32"/>
        </w:rPr>
        <w:t xml:space="preserve">月 </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 xml:space="preserve"> 日起施行。</w:t>
      </w:r>
    </w:p>
    <w:p>
      <w:pPr>
        <w:spacing w:line="600" w:lineRule="exact"/>
        <w:rPr>
          <w:rFonts w:ascii="仿宋" w:hAnsi="仿宋" w:eastAsia="仿宋" w:cs="仿宋"/>
          <w:bCs/>
          <w:color w:val="000000"/>
          <w:sz w:val="32"/>
          <w:szCs w:val="32"/>
        </w:rPr>
      </w:pPr>
      <w:r>
        <w:rPr>
          <w:rFonts w:hint="eastAsia" w:ascii="仿宋" w:hAnsi="仿宋" w:eastAsia="仿宋" w:cs="仿宋"/>
          <w:bCs/>
          <w:color w:val="000000"/>
          <w:sz w:val="32"/>
          <w:szCs w:val="32"/>
        </w:rPr>
        <w:t>附件：汤阴县县级证明事项告知承诺制清单</w:t>
      </w:r>
    </w:p>
    <w:p>
      <w:pPr>
        <w:spacing w:line="600" w:lineRule="exact"/>
        <w:jc w:val="center"/>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 xml:space="preserve">                                     2021年9月29日</w:t>
      </w:r>
    </w:p>
    <w:p>
      <w:pPr>
        <w:spacing w:line="600" w:lineRule="exact"/>
        <w:jc w:val="center"/>
        <w:rPr>
          <w:rFonts w:ascii="宋体" w:hAnsi="宋体" w:cs="宋体"/>
          <w:b/>
          <w:color w:val="000000"/>
          <w:sz w:val="44"/>
          <w:szCs w:val="44"/>
        </w:rPr>
      </w:pPr>
      <w:r>
        <w:rPr>
          <w:rFonts w:hint="eastAsia" w:ascii="宋体" w:hAnsi="宋体" w:cs="宋体"/>
          <w:b/>
          <w:color w:val="000000"/>
          <w:sz w:val="44"/>
          <w:szCs w:val="44"/>
        </w:rPr>
        <w:t>汤阴县县级证明事项告知承诺制清单</w:t>
      </w:r>
    </w:p>
    <w:p>
      <w:pPr>
        <w:spacing w:line="600" w:lineRule="exact"/>
        <w:rPr>
          <w:rFonts w:ascii="仿宋" w:hAnsi="仿宋" w:eastAsia="仿宋"/>
          <w:color w:val="000000"/>
          <w:sz w:val="32"/>
          <w:szCs w:val="32"/>
        </w:rPr>
      </w:pPr>
      <w:r>
        <w:rPr>
          <w:rFonts w:hint="eastAsia" w:ascii="仿宋" w:hAnsi="仿宋" w:eastAsia="仿宋"/>
          <w:color w:val="000000"/>
          <w:sz w:val="32"/>
          <w:szCs w:val="32"/>
        </w:rPr>
        <w:t xml:space="preserve"> </w:t>
      </w:r>
    </w:p>
    <w:tbl>
      <w:tblPr>
        <w:tblStyle w:val="5"/>
        <w:tblW w:w="0" w:type="auto"/>
        <w:tblInd w:w="108" w:type="dxa"/>
        <w:tblLayout w:type="fixed"/>
        <w:tblCellMar>
          <w:top w:w="0" w:type="dxa"/>
          <w:left w:w="108" w:type="dxa"/>
          <w:bottom w:w="0" w:type="dxa"/>
          <w:right w:w="108" w:type="dxa"/>
        </w:tblCellMar>
      </w:tblPr>
      <w:tblGrid>
        <w:gridCol w:w="519"/>
        <w:gridCol w:w="1582"/>
        <w:gridCol w:w="2568"/>
        <w:gridCol w:w="2280"/>
        <w:gridCol w:w="1397"/>
      </w:tblGrid>
      <w:tr>
        <w:tblPrEx>
          <w:tblCellMar>
            <w:top w:w="0" w:type="dxa"/>
            <w:left w:w="108" w:type="dxa"/>
            <w:bottom w:w="0" w:type="dxa"/>
            <w:right w:w="108" w:type="dxa"/>
          </w:tblCellMar>
        </w:tblPrEx>
        <w:trPr>
          <w:trHeight w:val="88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序号</w:t>
            </w:r>
          </w:p>
        </w:tc>
        <w:tc>
          <w:tcPr>
            <w:tcW w:w="1582" w:type="dxa"/>
            <w:tcBorders>
              <w:top w:val="single" w:color="auto" w:sz="4" w:space="0"/>
              <w:left w:val="nil"/>
              <w:bottom w:val="single" w:color="auto" w:sz="4" w:space="0"/>
              <w:right w:val="single" w:color="auto" w:sz="4" w:space="0"/>
            </w:tcBorders>
            <w:vAlign w:val="center"/>
          </w:tcPr>
          <w:p>
            <w:pPr>
              <w:spacing w:line="6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承办单位</w:t>
            </w:r>
          </w:p>
        </w:tc>
        <w:tc>
          <w:tcPr>
            <w:tcW w:w="2568" w:type="dxa"/>
            <w:tcBorders>
              <w:top w:val="single" w:color="auto" w:sz="4" w:space="0"/>
              <w:left w:val="nil"/>
              <w:bottom w:val="single" w:color="auto" w:sz="4" w:space="0"/>
              <w:right w:val="single" w:color="auto" w:sz="4" w:space="0"/>
            </w:tcBorders>
            <w:vAlign w:val="center"/>
          </w:tcPr>
          <w:p>
            <w:pPr>
              <w:spacing w:line="6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行政事项名称</w:t>
            </w:r>
          </w:p>
        </w:tc>
        <w:tc>
          <w:tcPr>
            <w:tcW w:w="2280" w:type="dxa"/>
            <w:tcBorders>
              <w:top w:val="single" w:color="auto" w:sz="4" w:space="0"/>
              <w:left w:val="nil"/>
              <w:bottom w:val="single" w:color="auto" w:sz="4" w:space="0"/>
              <w:right w:val="single" w:color="auto" w:sz="4" w:space="0"/>
            </w:tcBorders>
            <w:vAlign w:val="center"/>
          </w:tcPr>
          <w:p>
            <w:pPr>
              <w:spacing w:line="6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实行告知承诺制的证明事项</w:t>
            </w:r>
          </w:p>
        </w:tc>
        <w:tc>
          <w:tcPr>
            <w:tcW w:w="1397" w:type="dxa"/>
            <w:tcBorders>
              <w:top w:val="single" w:color="auto" w:sz="4" w:space="0"/>
              <w:left w:val="nil"/>
              <w:bottom w:val="single" w:color="auto" w:sz="4" w:space="0"/>
              <w:right w:val="single" w:color="auto" w:sz="4" w:space="0"/>
            </w:tcBorders>
            <w:vAlign w:val="center"/>
          </w:tcPr>
          <w:p>
            <w:pPr>
              <w:spacing w:line="6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CellMar>
            <w:top w:w="0" w:type="dxa"/>
            <w:left w:w="108" w:type="dxa"/>
            <w:bottom w:w="0" w:type="dxa"/>
            <w:right w:w="108" w:type="dxa"/>
          </w:tblCellMar>
        </w:tblPrEx>
        <w:trPr>
          <w:trHeight w:val="1115"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汤阴县水利局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取水许可新办</w:t>
            </w:r>
          </w:p>
        </w:tc>
        <w:tc>
          <w:tcPr>
            <w:tcW w:w="2280"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rPr>
              <w:t>1、与第三者利害关系的相关说明</w:t>
            </w:r>
          </w:p>
          <w:p>
            <w:pPr>
              <w:adjustRightInd w:val="0"/>
              <w:snapToGrid w:val="0"/>
              <w:jc w:val="left"/>
              <w:rPr>
                <w:rFonts w:ascii="仿宋" w:hAnsi="仿宋" w:eastAsia="仿宋" w:cs="仿宋"/>
                <w:sz w:val="24"/>
                <w:szCs w:val="24"/>
              </w:rPr>
            </w:pPr>
            <w:r>
              <w:rPr>
                <w:rFonts w:hint="eastAsia" w:ascii="仿宋" w:hAnsi="仿宋" w:eastAsia="仿宋" w:cs="仿宋"/>
                <w:sz w:val="24"/>
                <w:szCs w:val="24"/>
              </w:rPr>
              <w:t>2、营业执照</w:t>
            </w:r>
          </w:p>
        </w:tc>
        <w:tc>
          <w:tcPr>
            <w:tcW w:w="1397" w:type="dxa"/>
            <w:tcBorders>
              <w:top w:val="single" w:color="auto" w:sz="4" w:space="0"/>
              <w:left w:val="nil"/>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9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汤阴县水利局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取水许可延续</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1"/>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原取水申请批准文件 </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2、中华人民共和国取水许可证</w:t>
            </w:r>
          </w:p>
        </w:tc>
        <w:tc>
          <w:tcPr>
            <w:tcW w:w="1397" w:type="dxa"/>
            <w:tcBorders>
              <w:top w:val="single" w:color="auto" w:sz="4" w:space="0"/>
              <w:left w:val="nil"/>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65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汤阴县水利局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取水许可变更（经营信息变更）</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1、中华人民共和国取水许可证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2、营业执照</w:t>
            </w:r>
          </w:p>
        </w:tc>
        <w:tc>
          <w:tcPr>
            <w:tcW w:w="1397" w:type="dxa"/>
            <w:tcBorders>
              <w:top w:val="single" w:color="auto" w:sz="4" w:space="0"/>
              <w:left w:val="nil"/>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78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汤阴县水利局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取水许可变更（水权变更）</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2"/>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营业执照 </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2、中华人民共和国取水许可证</w:t>
            </w:r>
          </w:p>
        </w:tc>
        <w:tc>
          <w:tcPr>
            <w:tcW w:w="1397" w:type="dxa"/>
            <w:tcBorders>
              <w:top w:val="single" w:color="auto" w:sz="4" w:space="0"/>
              <w:left w:val="nil"/>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1073"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民办非企业单位名称变更登记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82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民办非企业单位宗旨和业务范围变更登记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民办非企业单位开办资金变更登记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民办非企业单位住所变更登记（凭租赁协议办理）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民办非企业单位法定代表人或单位负责人变更登记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9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民办非企业单位住所变更登记（凭产权证办理）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sz w:val="24"/>
                <w:szCs w:val="24"/>
              </w:rPr>
            </w:pPr>
            <w:r>
              <w:rPr>
                <w:rFonts w:hint="eastAsia" w:ascii="仿宋" w:hAnsi="仿宋" w:eastAsia="仿宋" w:cs="仿宋"/>
                <w:color w:val="000000"/>
                <w:kern w:val="0"/>
                <w:sz w:val="24"/>
                <w:szCs w:val="24"/>
              </w:rPr>
              <w:t>民办非企业单位业务主管单位变更登记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民办非企业单位登记证书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6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社会团体活动资金变更登记 </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社会团体名称变更登记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社会团体住所变更登记（凭租赁协议办理）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社会团体住所变更登记（凭产权证办理）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社会团体业务主管单位变更登记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6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社会团体业务范围变更登记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139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汤阴县民政局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社会团体法定代表人变更登记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社会团体法人登记证书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1711"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在城市道路两侧和公共场地临时堆放物料，搭建临时建筑物、构筑物或者其他设施许可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225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设置大型户外广告及在城市建筑物、设施上悬挂、张贴宣传品审批</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建筑垃圾清运许可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中华人民共和国道路运输经营许可证</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47"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建筑垃圾消纳利用许可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建筑垃圾处置场地平面图、方位示意图、进场路线图、场内布局图、可以受纳的建筑垃圾种类标识图</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9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建筑垃圾消纳利用许可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地质灾害危险性评估报告和建筑垃圾消纳场环境影响评价报告书批复件</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3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建筑垃圾消纳利用许可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建筑垃圾消纳利用许可的证明材料</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城市生活垃圾经营性处理服务许可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城市生活垃圾处理项目运行管理制度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城市生活垃圾经营性处理服务许可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城市生活垃圾经营性清扫、收集、运输服务许可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城市生活垃圾道路清扫管理制度及标准</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1596"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城市生活垃圾经营性清扫、收集、运输服务许可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汤阴县城市管理局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城市生活垃圾经营性清扫、收集、运输服务许可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中华人民共和国道路运输证</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190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其他发卡企业备案登记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1、单用途卡购卡协议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2、营业执照复印件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3、单用途卡发卡企业备案表</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643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成品油零售经营资格延续申请（初审）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Style w:val="10"/>
              </w:rPr>
              <w:t>、XX市商务局关于XX公司进行XX业务的请示          2、关于成品油零售经营资格的延续申请</w:t>
            </w:r>
            <w:r>
              <w:rPr>
                <w:rStyle w:val="10"/>
              </w:rPr>
              <w:br w:type="textWrapping"/>
            </w:r>
            <w:r>
              <w:rPr>
                <w:rStyle w:val="10"/>
              </w:rPr>
              <w:t>3、成品油零售经营批准证书</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8494"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成品油零售经营企业扩建（初审）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1、成品油零售经营企业扩建申请文件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2、河南省加油站建设验收情况/</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3、关于加油站建设的规划确认文件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4、不动产权属证书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5、建筑工程消防验收意见书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6、危险化学品经营许可证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7、加油机计量鉴定证书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8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防雷防静电装置安全检测报告</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9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成品油供油协议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建设工程规划许可证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中华人民共和国建筑工程施工许可证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建设用地规划许可证 </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17"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成品油零售经营批准证书遗失补证（初审）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实地考察证明</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企业年检证明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成品油零售经营批准证书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成品油零售经营批准证书遗失补证申请书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营业执照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成品油零售经营批准证证书遗失声明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rPr>
              <w:t xml:space="preserve">加油站全景照片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 xml:space="preserve">加油机照片 </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856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成品油零售经营企业投资主体变更（初审）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成品油零售经营批准证书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新企业经营资格申请初审文件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3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成品油经营批准证书变更登记表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XX市商务局关于XX公司进行XX业务的请示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新企业经营资格申请书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成品油零售企业经营资格申请表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7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加油站及其配套设施的产权证明文件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产权转让手续</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成品油供油协议10</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成品油投资主体发生变化同意批复文件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成品油计量、消防、安全生产等专业技术人员资格证明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 </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717"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成品油零售企业法定代表人或负责人变更（初审）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XX市商务局关于XX公司进行XX业务的请示           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成品油企业变更申请书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3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成品油经营批准证书变更登记表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 成品油零售经营批准证书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 加油站及其配套设施的产权证明文件               6 成品油零售企业新法定代表人任职文件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7 负责人或法定代表人身份证明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关于成品油法人或负责人变更的法律证明文件 </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rPr>
          <w:trHeight w:val="82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成品油零售经营资格的注销（初审）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成品油零售经营批准证书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成品油经营企业注销申请表 </w:t>
            </w:r>
          </w:p>
        </w:tc>
        <w:tc>
          <w:tcPr>
            <w:tcW w:w="1397"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成品油零售经营企业名称变更（初审）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关于成品油零售经营资格的延续申请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XX市商务局关于XX公司进行XX业务的请示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成品油经营批准证书变更登记表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成品油企业变更申请书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成品油零售经营批准证书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加油站及其配套设施的产权证明文件</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企业名称预先核准通知书 </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成品油零售经营企业迁建（初审）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营业执照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成品油环境保护验收报告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3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成品油计量、消防、安全生产等专业技术人员资格证明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河南省加油站建设验收情况表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成品油零售企业经营资格申请表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关于加油站建设的规划确认文件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7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不动产权属证书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8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建筑工程消防验收意见书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9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危险化学品经营许可证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加油机计量鉴定证书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防雷防静电装置安全检测报告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成品油供油协议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13、</w:t>
            </w:r>
            <w:r>
              <w:rPr>
                <w:rFonts w:hint="eastAsia" w:ascii="仿宋" w:hAnsi="仿宋" w:eastAsia="仿宋" w:cs="仿宋"/>
                <w:color w:val="000000"/>
                <w:kern w:val="0"/>
                <w:sz w:val="24"/>
                <w:szCs w:val="24"/>
              </w:rPr>
              <w:t xml:space="preserve">建设工程规划许可证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建设用地规划许可证 </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成品油零售经营企业地址变更（初审）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关于成品油零售经营资格的延续申请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XX市商务局关于XX公司进行XX业务的请示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 xml:space="preserve">成品油经营批准证书变更登记表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 xml:space="preserve">成品油企业变更申请书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成品油零售经营批准证书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复印件:0  收取纸质材料、上传电子文件 无 查看须知 查看受理标准 查看依据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成品油经营场所合法使用权证明 </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成品油零售经营资格首次申请（初审）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 建设用地规划许可证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建筑工程消防验收意见书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3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建设工程规划许可证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不动产权属证书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加油机计量鉴定证书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6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中华人民共和国建筑工程施工许可证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成品油零售企业经营资格申请表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加油站技术人员资格证书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关于加油站建设的规划确认文件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防雷防静电装置安全检测报告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成品油环境保护验收报告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危险化学品经营许可证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营业执照 </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14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汤阴县商务局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汽车销售企业信息备案</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无需提交申请材料</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02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汤阴县自然资源局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从事营利性治沙活动许可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治理所需的资金证明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林业总站</w:t>
            </w:r>
          </w:p>
        </w:tc>
      </w:tr>
      <w:tr>
        <w:tblPrEx>
          <w:tblCellMar>
            <w:top w:w="0" w:type="dxa"/>
            <w:left w:w="108" w:type="dxa"/>
            <w:bottom w:w="0" w:type="dxa"/>
            <w:right w:w="108" w:type="dxa"/>
          </w:tblCellMar>
        </w:tblPrEx>
        <w:trPr>
          <w:trHeight w:val="807"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汤阴县自然资源局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一般采种林确定</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采种林分中无检疫性有害生物证明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林业总站</w:t>
            </w:r>
          </w:p>
        </w:tc>
      </w:tr>
      <w:tr>
        <w:tblPrEx>
          <w:tblCellMar>
            <w:top w:w="0" w:type="dxa"/>
            <w:left w:w="108" w:type="dxa"/>
            <w:bottom w:w="0" w:type="dxa"/>
            <w:right w:w="108" w:type="dxa"/>
          </w:tblCellMar>
        </w:tblPrEx>
        <w:tc>
          <w:tcPr>
            <w:tcW w:w="519" w:type="dxa"/>
            <w:vMerge w:val="restart"/>
            <w:tcBorders>
              <w:top w:val="single" w:color="auto" w:sz="4" w:space="0"/>
              <w:left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44</w:t>
            </w:r>
          </w:p>
          <w:p>
            <w:pPr>
              <w:spacing w:line="600" w:lineRule="exact"/>
              <w:jc w:val="left"/>
              <w:rPr>
                <w:rFonts w:ascii="仿宋" w:hAnsi="仿宋" w:eastAsia="仿宋" w:cs="仿宋"/>
                <w:color w:val="000000"/>
                <w:sz w:val="24"/>
                <w:szCs w:val="24"/>
              </w:rPr>
            </w:pPr>
          </w:p>
        </w:tc>
        <w:tc>
          <w:tcPr>
            <w:tcW w:w="1582" w:type="dxa"/>
            <w:vMerge w:val="restart"/>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汤阴县农业农村局</w:t>
            </w:r>
          </w:p>
          <w:p>
            <w:pPr>
              <w:widowControl/>
              <w:jc w:val="left"/>
              <w:textAlignment w:val="center"/>
              <w:rPr>
                <w:rFonts w:ascii="仿宋" w:hAnsi="仿宋" w:eastAsia="仿宋" w:cs="仿宋"/>
                <w:color w:val="000000"/>
                <w:sz w:val="24"/>
                <w:szCs w:val="24"/>
              </w:rPr>
            </w:pPr>
          </w:p>
        </w:tc>
        <w:tc>
          <w:tcPr>
            <w:tcW w:w="2568" w:type="dxa"/>
            <w:vMerge w:val="restart"/>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农作物种子生产经营许可证核发(CD证设立)</w:t>
            </w:r>
          </w:p>
          <w:p>
            <w:pPr>
              <w:widowControl/>
              <w:jc w:val="left"/>
              <w:textAlignment w:val="center"/>
              <w:rPr>
                <w:rFonts w:ascii="仿宋" w:hAnsi="仿宋" w:eastAsia="仿宋" w:cs="仿宋"/>
                <w:color w:val="000000"/>
                <w:sz w:val="24"/>
                <w:szCs w:val="24"/>
              </w:rPr>
            </w:pP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种子检验室、加工厂房、仓库和其他设施的自有产权或自有资产的证明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依据农业农村部第161号公告</w:t>
            </w:r>
          </w:p>
        </w:tc>
      </w:tr>
      <w:tr>
        <w:tblPrEx>
          <w:tblCellMar>
            <w:top w:w="0" w:type="dxa"/>
            <w:left w:w="108" w:type="dxa"/>
            <w:bottom w:w="0" w:type="dxa"/>
            <w:right w:w="108" w:type="dxa"/>
          </w:tblCellMar>
        </w:tblPrEx>
        <w:tc>
          <w:tcPr>
            <w:tcW w:w="519" w:type="dxa"/>
            <w:vMerge w:val="continue"/>
            <w:tcBorders>
              <w:left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c>
          <w:tcPr>
            <w:tcW w:w="1582" w:type="dxa"/>
            <w:vMerge w:val="continue"/>
            <w:tcBorders>
              <w:left w:val="nil"/>
              <w:right w:val="single" w:color="auto" w:sz="4" w:space="0"/>
            </w:tcBorders>
            <w:vAlign w:val="center"/>
          </w:tcPr>
          <w:p>
            <w:pPr>
              <w:widowControl/>
              <w:jc w:val="left"/>
              <w:textAlignment w:val="center"/>
              <w:rPr>
                <w:rFonts w:ascii="仿宋" w:hAnsi="仿宋" w:eastAsia="仿宋" w:cs="仿宋"/>
                <w:color w:val="000000"/>
                <w:sz w:val="24"/>
                <w:szCs w:val="24"/>
              </w:rPr>
            </w:pPr>
          </w:p>
        </w:tc>
        <w:tc>
          <w:tcPr>
            <w:tcW w:w="2568" w:type="dxa"/>
            <w:vMerge w:val="continue"/>
            <w:tcBorders>
              <w:left w:val="nil"/>
              <w:right w:val="single" w:color="auto" w:sz="4" w:space="0"/>
            </w:tcBorders>
            <w:vAlign w:val="center"/>
          </w:tcPr>
          <w:p>
            <w:pPr>
              <w:widowControl/>
              <w:jc w:val="left"/>
              <w:textAlignment w:val="center"/>
              <w:rPr>
                <w:rFonts w:ascii="仿宋" w:hAnsi="仿宋" w:eastAsia="仿宋" w:cs="仿宋"/>
                <w:color w:val="000000"/>
                <w:sz w:val="24"/>
                <w:szCs w:val="24"/>
              </w:rPr>
            </w:pP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种子生产地点检疫证明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依据农业农村部第161号公告</w:t>
            </w:r>
          </w:p>
        </w:tc>
      </w:tr>
      <w:tr>
        <w:tblPrEx>
          <w:tblCellMar>
            <w:top w:w="0" w:type="dxa"/>
            <w:left w:w="108" w:type="dxa"/>
            <w:bottom w:w="0" w:type="dxa"/>
            <w:right w:w="108" w:type="dxa"/>
          </w:tblCellMar>
        </w:tblPrEx>
        <w:trPr>
          <w:trHeight w:val="822" w:hRule="atLeast"/>
        </w:trPr>
        <w:tc>
          <w:tcPr>
            <w:tcW w:w="519" w:type="dxa"/>
            <w:vMerge w:val="continue"/>
            <w:tcBorders>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p>
        </w:tc>
        <w:tc>
          <w:tcPr>
            <w:tcW w:w="1582" w:type="dxa"/>
            <w:vMerge w:val="continue"/>
            <w:tcBorders>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p>
        </w:tc>
        <w:tc>
          <w:tcPr>
            <w:tcW w:w="2568" w:type="dxa"/>
            <w:vMerge w:val="continue"/>
            <w:tcBorders>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企业缴纳的社保证明复印件</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依据农业农村部第161号公告</w:t>
            </w:r>
          </w:p>
        </w:tc>
      </w:tr>
      <w:tr>
        <w:tblPrEx>
          <w:tblCellMar>
            <w:top w:w="0" w:type="dxa"/>
            <w:left w:w="108" w:type="dxa"/>
            <w:bottom w:w="0" w:type="dxa"/>
            <w:right w:w="108" w:type="dxa"/>
          </w:tblCellMar>
        </w:tblPrEx>
        <w:trPr>
          <w:trHeight w:val="1028"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汤阴县气象局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雷电防护装置和竣工验收许可</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雷电防护装置竣工验收许可需要申请人提交的防雷产品安装记录和防雷产品出厂合格证书</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汤阴县教育局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初级中学、小学、幼儿园教师资格认定</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思想品德情况的鉴定或者证明材料</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662"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汤阴县市场监督管理局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企业核准登记、变更外国企业常驻代表机构注册登记核准、变更</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住所(经营场所)使用证明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汤阴县市场监督管理局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个体工商户登记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经营场所证明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677"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汤阴县市场监督管理局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农民专业合作社设立登记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住所使用证明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190" w:hRule="atLeast"/>
        </w:trPr>
        <w:tc>
          <w:tcPr>
            <w:tcW w:w="519" w:type="dxa"/>
            <w:tcBorders>
              <w:top w:val="single" w:color="auto" w:sz="4" w:space="0"/>
              <w:left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50</w:t>
            </w:r>
          </w:p>
          <w:p>
            <w:pPr>
              <w:spacing w:line="600" w:lineRule="exact"/>
              <w:jc w:val="left"/>
              <w:rPr>
                <w:rFonts w:ascii="仿宋" w:hAnsi="仿宋" w:eastAsia="仿宋" w:cs="仿宋"/>
                <w:color w:val="000000"/>
                <w:sz w:val="24"/>
                <w:szCs w:val="24"/>
              </w:rPr>
            </w:pPr>
          </w:p>
        </w:tc>
        <w:tc>
          <w:tcPr>
            <w:tcW w:w="1582" w:type="dxa"/>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汤阴县市场监督管理局</w:t>
            </w:r>
          </w:p>
          <w:p>
            <w:pPr>
              <w:widowControl/>
              <w:jc w:val="left"/>
              <w:textAlignment w:val="center"/>
              <w:rPr>
                <w:rFonts w:ascii="仿宋" w:hAnsi="仿宋" w:eastAsia="仿宋" w:cs="仿宋"/>
                <w:color w:val="000000"/>
                <w:sz w:val="24"/>
                <w:szCs w:val="24"/>
              </w:rPr>
            </w:pPr>
          </w:p>
        </w:tc>
        <w:tc>
          <w:tcPr>
            <w:tcW w:w="2568" w:type="dxa"/>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食品经营许可</w:t>
            </w:r>
          </w:p>
          <w:p>
            <w:pPr>
              <w:widowControl/>
              <w:jc w:val="left"/>
              <w:textAlignment w:val="center"/>
              <w:rPr>
                <w:rFonts w:ascii="仿宋" w:hAnsi="仿宋" w:eastAsia="仿宋" w:cs="仿宋"/>
                <w:color w:val="000000"/>
                <w:sz w:val="24"/>
                <w:szCs w:val="24"/>
              </w:rPr>
            </w:pPr>
          </w:p>
        </w:tc>
        <w:tc>
          <w:tcPr>
            <w:tcW w:w="2280" w:type="dxa"/>
            <w:tcBorders>
              <w:top w:val="single" w:color="auto" w:sz="4" w:space="0"/>
              <w:left w:val="nil"/>
              <w:right w:val="single" w:color="auto" w:sz="4" w:space="0"/>
            </w:tcBorders>
            <w:vAlign w:val="center"/>
          </w:tcPr>
          <w:p>
            <w:pPr>
              <w:widowControl/>
              <w:numPr>
                <w:ilvl w:val="0"/>
                <w:numId w:val="3"/>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从业禁止证明</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2、申请免于现场核查证明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190" w:hRule="atLeast"/>
        </w:trPr>
        <w:tc>
          <w:tcPr>
            <w:tcW w:w="519" w:type="dxa"/>
            <w:tcBorders>
              <w:top w:val="single" w:color="auto" w:sz="4" w:space="0"/>
              <w:left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51</w:t>
            </w:r>
          </w:p>
          <w:p>
            <w:pPr>
              <w:spacing w:line="600" w:lineRule="exact"/>
              <w:jc w:val="left"/>
              <w:rPr>
                <w:rFonts w:ascii="仿宋" w:hAnsi="仿宋" w:eastAsia="仿宋" w:cs="仿宋"/>
                <w:color w:val="000000"/>
                <w:sz w:val="24"/>
                <w:szCs w:val="24"/>
              </w:rPr>
            </w:pPr>
          </w:p>
        </w:tc>
        <w:tc>
          <w:tcPr>
            <w:tcW w:w="1582" w:type="dxa"/>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汤阴县市场监督管理局</w:t>
            </w:r>
          </w:p>
          <w:p>
            <w:pPr>
              <w:widowControl/>
              <w:jc w:val="left"/>
              <w:textAlignment w:val="center"/>
              <w:rPr>
                <w:rFonts w:ascii="仿宋" w:hAnsi="仿宋" w:eastAsia="仿宋" w:cs="仿宋"/>
                <w:color w:val="000000"/>
                <w:sz w:val="24"/>
                <w:szCs w:val="24"/>
              </w:rPr>
            </w:pPr>
          </w:p>
        </w:tc>
        <w:tc>
          <w:tcPr>
            <w:tcW w:w="2568" w:type="dxa"/>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特种设备作业人员资格认定</w:t>
            </w:r>
          </w:p>
          <w:p>
            <w:pPr>
              <w:widowControl/>
              <w:jc w:val="left"/>
              <w:textAlignment w:val="center"/>
              <w:rPr>
                <w:rFonts w:ascii="仿宋" w:hAnsi="仿宋" w:eastAsia="仿宋" w:cs="仿宋"/>
                <w:color w:val="000000"/>
                <w:sz w:val="24"/>
                <w:szCs w:val="24"/>
              </w:rPr>
            </w:pPr>
          </w:p>
        </w:tc>
        <w:tc>
          <w:tcPr>
            <w:tcW w:w="2280" w:type="dxa"/>
            <w:tcBorders>
              <w:top w:val="single" w:color="auto" w:sz="4" w:space="0"/>
              <w:left w:val="nil"/>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1、学历证明</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2、体检报告</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23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52</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汤阴县住房和城乡建设局</w:t>
            </w:r>
          </w:p>
          <w:p>
            <w:pPr>
              <w:widowControl/>
              <w:jc w:val="left"/>
              <w:textAlignment w:val="center"/>
              <w:rPr>
                <w:rFonts w:ascii="仿宋" w:hAnsi="仿宋" w:eastAsia="仿宋" w:cs="仿宋"/>
                <w:color w:val="000000"/>
                <w:kern w:val="0"/>
                <w:sz w:val="24"/>
                <w:szCs w:val="24"/>
              </w:rPr>
            </w:pP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挖掘城市道路许可</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城市道路占用费缴纳证明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53</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汤阴县住房和城乡建设局</w:t>
            </w:r>
          </w:p>
          <w:p>
            <w:pPr>
              <w:adjustRightInd w:val="0"/>
              <w:snapToGrid w:val="0"/>
              <w:jc w:val="left"/>
              <w:rPr>
                <w:rFonts w:ascii="仿宋" w:hAnsi="仿宋" w:eastAsia="仿宋" w:cs="仿宋"/>
                <w:sz w:val="24"/>
                <w:szCs w:val="24"/>
              </w:rPr>
            </w:pP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依附城市道路、桥梁建设各种管线、杆线等设施许可</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rPr>
              <w:t>缴纳城市道路挖掘费凭证</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54</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出版物零售单位设立、兼并、合并、分立审核（工作场所为单位自有产权）</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55</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出版物零售单位设立、兼并、合并、分立审核（工作场所为租赁性质）</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56</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出版物零售单位变更名称审核</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57</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出版物零售单位变更经营地址审核（工作场所为单位自有产权）</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58</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出版物零售单位变更经营地址审核（工作场所为租赁性质）</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59</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出版物零售单位变更法定代表人审核</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60</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出版物零售单位变更注册资本审核</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61</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汤阴县新闻出版局</w:t>
            </w:r>
          </w:p>
        </w:tc>
        <w:tc>
          <w:tcPr>
            <w:tcW w:w="256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出版物零售单位终止经营活动审核</w:t>
            </w:r>
          </w:p>
        </w:tc>
        <w:tc>
          <w:tcPr>
            <w:tcW w:w="22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档案的接收</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原档案存放单位出具的档案材料清单</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人力资源服务许可审批</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专职工作人员社会保险证明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供养亲属抚恤金申领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无收入来源证明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143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企业离退休人员因病非因工死亡丧葬补助金、抚恤金申领</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1400"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企业离退休人员因工非因病死亡丧葬补助金、抚恤金申领（工伤未领取待遇）</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养老在职死亡（企业）</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丧葬补助金、抚恤金申领（企业基本养老保险）</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69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机关事业单位退休人员死亡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rPr>
          <w:trHeight w:val="1073"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color w:val="000000"/>
                <w:sz w:val="24"/>
                <w:szCs w:val="24"/>
              </w:rPr>
            </w:pPr>
            <w:r>
              <w:rPr>
                <w:rFonts w:hint="eastAsia" w:ascii="仿宋" w:hAnsi="仿宋" w:eastAsia="仿宋" w:cs="仿宋"/>
                <w:color w:val="000000"/>
                <w:sz w:val="24"/>
                <w:szCs w:val="24"/>
              </w:rPr>
              <w:t>70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汤阴县人力资源和社会保障局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机关事业单位在职人员死亡</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死亡证明</w:t>
            </w:r>
          </w:p>
        </w:tc>
        <w:tc>
          <w:tcPr>
            <w:tcW w:w="1397"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公共场所卫生许可(变更法人）</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公共场所卫生许可(变更名称）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73</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护士执业注册（注销）</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护士注销注册佐证材料</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74</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饮用水供水单位卫生许可</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4"/>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建设项目卫生审查认可书；</w:t>
            </w:r>
          </w:p>
          <w:p>
            <w:pPr>
              <w:widowControl/>
              <w:numPr>
                <w:ilvl w:val="0"/>
                <w:numId w:val="4"/>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直接从事供、管水的人员健康佐证材料；</w:t>
            </w:r>
          </w:p>
          <w:p>
            <w:pPr>
              <w:widowControl/>
              <w:numPr>
                <w:ilvl w:val="0"/>
                <w:numId w:val="4"/>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建设项目竣工卫生验收认可书；</w:t>
            </w:r>
          </w:p>
          <w:p>
            <w:pPr>
              <w:widowControl/>
              <w:numPr>
                <w:ilvl w:val="0"/>
                <w:numId w:val="4"/>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河南省国产涉及饮用水卫生安全产品卫生许可批件；</w:t>
            </w:r>
          </w:p>
          <w:p>
            <w:pPr>
              <w:widowControl/>
              <w:numPr>
                <w:ilvl w:val="0"/>
                <w:numId w:val="4"/>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主要的生产工具、设备清单及其卫生安全性报告；</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6、检验人员名单和主要检验设备清单及试生产产品的检验报告</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75</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饮用水供水单位卫生许可（延续）</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5"/>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卫生许可证；</w:t>
            </w:r>
          </w:p>
          <w:p>
            <w:pPr>
              <w:widowControl/>
              <w:numPr>
                <w:ilvl w:val="0"/>
                <w:numId w:val="5"/>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直接从事供、管水的人员健康佐证材料；</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3、饮用水供水单位水合格监测报告</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76</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饮用水供水单位卫生许可（变更名称）</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77</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饮用水供水单位卫生许可（变更负责人）</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6"/>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饮用水供水单位负责人任免文件；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2、中华人民共和国居民身份证。</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78</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护士执业注册（首次注册）</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7"/>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申请人身份证复印件；</w:t>
            </w:r>
          </w:p>
          <w:p>
            <w:pPr>
              <w:widowControl/>
              <w:numPr>
                <w:ilvl w:val="0"/>
                <w:numId w:val="7"/>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申请人学历证书；</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3、专业学习中的临床实习证明原件；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4、护士执业资格考试成绩合格证明原件。</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79</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汤阴县卫生健康委员会</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护士执业注册（重新注册）</w:t>
            </w:r>
          </w:p>
        </w:tc>
        <w:tc>
          <w:tcPr>
            <w:tcW w:w="2280" w:type="dxa"/>
            <w:tcBorders>
              <w:top w:val="single" w:color="auto" w:sz="4" w:space="0"/>
              <w:left w:val="nil"/>
              <w:bottom w:val="single" w:color="auto" w:sz="4" w:space="0"/>
              <w:right w:val="single" w:color="auto" w:sz="4" w:space="0"/>
            </w:tcBorders>
            <w:vAlign w:val="center"/>
          </w:tcPr>
          <w:p>
            <w:pPr>
              <w:widowControl/>
              <w:numPr>
                <w:ilvl w:val="0"/>
                <w:numId w:val="8"/>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申请人身份证复印件；</w:t>
            </w:r>
          </w:p>
          <w:p>
            <w:pPr>
              <w:widowControl/>
              <w:numPr>
                <w:ilvl w:val="0"/>
                <w:numId w:val="8"/>
              </w:numPr>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申请人学历证书；</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3、专业学习中的临床实习证明原件；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4、护士执业资格考试成绩合格证明原件。</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80</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汤阴县司法局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专职律师审批</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无刑事处罚证明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81</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汤阴县司法局</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法律援助事项审核</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经济困难证明</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1089" w:hRule="atLeast"/>
        </w:trPr>
        <w:tc>
          <w:tcPr>
            <w:tcW w:w="51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82</w:t>
            </w:r>
          </w:p>
        </w:tc>
        <w:tc>
          <w:tcPr>
            <w:tcW w:w="1582"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汤阴县消防救援大队</w:t>
            </w:r>
          </w:p>
        </w:tc>
        <w:tc>
          <w:tcPr>
            <w:tcW w:w="2568"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公众聚集场所投入使用、营业前消防安全检查</w:t>
            </w:r>
          </w:p>
        </w:tc>
        <w:tc>
          <w:tcPr>
            <w:tcW w:w="228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营业执照</w:t>
            </w:r>
          </w:p>
        </w:tc>
        <w:tc>
          <w:tcPr>
            <w:tcW w:w="1397"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4"/>
                <w:szCs w:val="24"/>
              </w:rPr>
            </w:pPr>
          </w:p>
        </w:tc>
      </w:tr>
    </w:tbl>
    <w:p>
      <w:pPr>
        <w:spacing w:line="580" w:lineRule="exact"/>
        <w:ind w:firstLine="640" w:firstLineChars="200"/>
        <w:rPr>
          <w:rFonts w:ascii="仿宋" w:hAnsi="仿宋" w:eastAsia="仿宋"/>
          <w:sz w:val="32"/>
          <w:szCs w:val="32"/>
        </w:rPr>
      </w:pPr>
    </w:p>
    <w:p>
      <w:pPr>
        <w:widowControl/>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widowControl/>
        <w:jc w:val="left"/>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914474087"/>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CD2B8"/>
    <w:multiLevelType w:val="singleLevel"/>
    <w:tmpl w:val="E15CD2B8"/>
    <w:lvl w:ilvl="0" w:tentative="0">
      <w:start w:val="1"/>
      <w:numFmt w:val="decimal"/>
      <w:suff w:val="nothing"/>
      <w:lvlText w:val="%1、"/>
      <w:lvlJc w:val="left"/>
    </w:lvl>
  </w:abstractNum>
  <w:abstractNum w:abstractNumId="1">
    <w:nsid w:val="2FAFB834"/>
    <w:multiLevelType w:val="singleLevel"/>
    <w:tmpl w:val="2FAFB834"/>
    <w:lvl w:ilvl="0" w:tentative="0">
      <w:start w:val="1"/>
      <w:numFmt w:val="decimal"/>
      <w:suff w:val="nothing"/>
      <w:lvlText w:val="%1、"/>
      <w:lvlJc w:val="left"/>
    </w:lvl>
  </w:abstractNum>
  <w:abstractNum w:abstractNumId="2">
    <w:nsid w:val="2FBAA9D0"/>
    <w:multiLevelType w:val="singleLevel"/>
    <w:tmpl w:val="2FBAA9D0"/>
    <w:lvl w:ilvl="0" w:tentative="0">
      <w:start w:val="1"/>
      <w:numFmt w:val="decimal"/>
      <w:suff w:val="nothing"/>
      <w:lvlText w:val="%1、"/>
      <w:lvlJc w:val="left"/>
    </w:lvl>
  </w:abstractNum>
  <w:abstractNum w:abstractNumId="3">
    <w:nsid w:val="3D1C76C4"/>
    <w:multiLevelType w:val="singleLevel"/>
    <w:tmpl w:val="3D1C76C4"/>
    <w:lvl w:ilvl="0" w:tentative="0">
      <w:start w:val="1"/>
      <w:numFmt w:val="decimal"/>
      <w:suff w:val="nothing"/>
      <w:lvlText w:val="%1、"/>
      <w:lvlJc w:val="left"/>
    </w:lvl>
  </w:abstractNum>
  <w:abstractNum w:abstractNumId="4">
    <w:nsid w:val="3EA5AA22"/>
    <w:multiLevelType w:val="singleLevel"/>
    <w:tmpl w:val="3EA5AA22"/>
    <w:lvl w:ilvl="0" w:tentative="0">
      <w:start w:val="1"/>
      <w:numFmt w:val="decimal"/>
      <w:suff w:val="nothing"/>
      <w:lvlText w:val="%1、"/>
      <w:lvlJc w:val="left"/>
    </w:lvl>
  </w:abstractNum>
  <w:abstractNum w:abstractNumId="5">
    <w:nsid w:val="5594D761"/>
    <w:multiLevelType w:val="singleLevel"/>
    <w:tmpl w:val="5594D761"/>
    <w:lvl w:ilvl="0" w:tentative="0">
      <w:start w:val="1"/>
      <w:numFmt w:val="decimal"/>
      <w:suff w:val="nothing"/>
      <w:lvlText w:val="%1、"/>
      <w:lvlJc w:val="left"/>
    </w:lvl>
  </w:abstractNum>
  <w:abstractNum w:abstractNumId="6">
    <w:nsid w:val="719B890F"/>
    <w:multiLevelType w:val="singleLevel"/>
    <w:tmpl w:val="719B890F"/>
    <w:lvl w:ilvl="0" w:tentative="0">
      <w:start w:val="1"/>
      <w:numFmt w:val="decimal"/>
      <w:suff w:val="nothing"/>
      <w:lvlText w:val="%1、"/>
      <w:lvlJc w:val="left"/>
    </w:lvl>
  </w:abstractNum>
  <w:abstractNum w:abstractNumId="7">
    <w:nsid w:val="75903287"/>
    <w:multiLevelType w:val="singleLevel"/>
    <w:tmpl w:val="75903287"/>
    <w:lvl w:ilvl="0" w:tentative="0">
      <w:start w:val="1"/>
      <w:numFmt w:val="decimal"/>
      <w:suff w:val="nothing"/>
      <w:lvlText w:val="%1、"/>
      <w:lvlJc w:val="left"/>
    </w:lvl>
  </w:abstractNum>
  <w:num w:numId="1">
    <w:abstractNumId w:val="1"/>
  </w:num>
  <w:num w:numId="2">
    <w:abstractNumId w:val="2"/>
  </w:num>
  <w:num w:numId="3">
    <w:abstractNumId w:val="7"/>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9D"/>
    <w:rsid w:val="000313C8"/>
    <w:rsid w:val="00051E79"/>
    <w:rsid w:val="00091EF9"/>
    <w:rsid w:val="000A1B20"/>
    <w:rsid w:val="000B7932"/>
    <w:rsid w:val="000D0439"/>
    <w:rsid w:val="000F1DA9"/>
    <w:rsid w:val="00110E2E"/>
    <w:rsid w:val="001301B2"/>
    <w:rsid w:val="00150F99"/>
    <w:rsid w:val="00164A85"/>
    <w:rsid w:val="001F4776"/>
    <w:rsid w:val="002552DD"/>
    <w:rsid w:val="00312392"/>
    <w:rsid w:val="00325DDD"/>
    <w:rsid w:val="00330C1E"/>
    <w:rsid w:val="0035319A"/>
    <w:rsid w:val="003C6A58"/>
    <w:rsid w:val="00404B56"/>
    <w:rsid w:val="0054340B"/>
    <w:rsid w:val="00580655"/>
    <w:rsid w:val="005931F9"/>
    <w:rsid w:val="00597A12"/>
    <w:rsid w:val="00645E20"/>
    <w:rsid w:val="006B696D"/>
    <w:rsid w:val="006E06DB"/>
    <w:rsid w:val="006F0A9D"/>
    <w:rsid w:val="007519FE"/>
    <w:rsid w:val="0075411D"/>
    <w:rsid w:val="00757A5F"/>
    <w:rsid w:val="00775782"/>
    <w:rsid w:val="007827B5"/>
    <w:rsid w:val="00802C23"/>
    <w:rsid w:val="008132E1"/>
    <w:rsid w:val="00832E2E"/>
    <w:rsid w:val="00833646"/>
    <w:rsid w:val="008613F8"/>
    <w:rsid w:val="00871252"/>
    <w:rsid w:val="00872604"/>
    <w:rsid w:val="00875528"/>
    <w:rsid w:val="008B47DB"/>
    <w:rsid w:val="0098121C"/>
    <w:rsid w:val="00981659"/>
    <w:rsid w:val="009A2E1E"/>
    <w:rsid w:val="009C2D7F"/>
    <w:rsid w:val="00A116F8"/>
    <w:rsid w:val="00A3197D"/>
    <w:rsid w:val="00A478AD"/>
    <w:rsid w:val="00A50241"/>
    <w:rsid w:val="00A7747D"/>
    <w:rsid w:val="00A77C99"/>
    <w:rsid w:val="00A86FC1"/>
    <w:rsid w:val="00B52930"/>
    <w:rsid w:val="00B7113F"/>
    <w:rsid w:val="00BC67FD"/>
    <w:rsid w:val="00CE3765"/>
    <w:rsid w:val="00D61331"/>
    <w:rsid w:val="00E664C8"/>
    <w:rsid w:val="00E83B8D"/>
    <w:rsid w:val="00E909E3"/>
    <w:rsid w:val="00EF55E4"/>
    <w:rsid w:val="00F4799F"/>
    <w:rsid w:val="00FB0F62"/>
    <w:rsid w:val="29787134"/>
    <w:rsid w:val="49AE2C4F"/>
    <w:rsid w:val="5F2352DD"/>
    <w:rsid w:val="6837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font0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0B0C-0756-4C76-8B8B-30E06E412C4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1352</Words>
  <Characters>7708</Characters>
  <Lines>64</Lines>
  <Paragraphs>18</Paragraphs>
  <TotalTime>55</TotalTime>
  <ScaleCrop>false</ScaleCrop>
  <LinksUpToDate>false</LinksUpToDate>
  <CharactersWithSpaces>9042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2020-10-29T00:59:00Z</dcterms:created>
  <dc:creator>Windows 用户</dc:creator>
  <cp:lastModifiedBy>Administrator</cp:lastModifiedBy>
  <cp:lastPrinted>2021-09-29T03:28:00Z</cp:lastPrinted>
  <dcterms:modified xsi:type="dcterms:W3CDTF">2021-09-30T08:03:42Z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E68619A29EBA4A6A84B10EF70666D287</vt:lpwstr>
  </property>
</Properties>
</file>